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4F55C0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2019 - 2022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4F55C0" w:rsidRPr="0052015A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5C0" w:rsidRDefault="004F55C0" w:rsidP="004F55C0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4F55C0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4F55C0" w:rsidRPr="00146F17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5C0" w:rsidRDefault="004F55C0" w:rsidP="004F55C0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4F55C0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0B61F5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</w:t>
            </w:r>
            <w:r>
              <w:rPr>
                <w:rStyle w:val="Zkladntext210pt1"/>
                <w:b w:val="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0B61F5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color w:val="auto"/>
                <w:sz w:val="18"/>
                <w:szCs w:val="18"/>
              </w:rPr>
            </w:pPr>
            <w:hyperlink r:id="rId10" w:history="1">
              <w:r w:rsidRPr="000B61F5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http://www.dobrinsko.eu/zaverecny-ucet-obce-dobrinsko/ds-4171/archiv=1&amp;p1=7494</w:t>
              </w:r>
            </w:hyperlink>
          </w:p>
          <w:p w:rsidR="004F55C0" w:rsidRPr="000B61F5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0B61F5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24.6.2019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0B61F5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25.6.2019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5C0" w:rsidRDefault="004F55C0" w:rsidP="004F55C0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4F55C0" w:rsidRDefault="004F55C0" w:rsidP="004F55C0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5C0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4F55C0" w:rsidRPr="00BB3A6A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C0" w:rsidRPr="00A401EE" w:rsidRDefault="004F55C0" w:rsidP="004F55C0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5C0" w:rsidRDefault="004F55C0" w:rsidP="004F55C0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4F55C0" w:rsidRDefault="004F55C0" w:rsidP="004F55C0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4195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A22" w:rsidRDefault="009F29F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="00C4195F" w:rsidRPr="00C4195F">
                <w:rPr>
                  <w:rStyle w:val="Hypertextovodkaz"/>
                  <w:sz w:val="18"/>
                  <w:szCs w:val="18"/>
                </w:rPr>
                <w:t>http://www.dobrinsko.eu/vismo/dokumenty2.asp?id_org=2791&amp;p1=7459&amp;id=29491</w:t>
              </w:r>
            </w:hyperlink>
          </w:p>
          <w:p w:rsidR="00C4195F" w:rsidRPr="00C4195F" w:rsidRDefault="00C4195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4195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4195F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4F55C0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87" w:rsidRPr="00717A87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</w:t>
      </w:r>
      <w:r w:rsidR="00C4195F">
        <w:rPr>
          <w:rStyle w:val="Zkladntext21"/>
          <w:rFonts w:asciiTheme="minorHAnsi" w:hAnsiTheme="minorHAnsi" w:cstheme="minorHAnsi"/>
        </w:rPr>
        <w:t>3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C4195F">
        <w:rPr>
          <w:sz w:val="20"/>
          <w:szCs w:val="20"/>
        </w:rPr>
        <w:t>14</w:t>
      </w:r>
      <w:r w:rsidR="00BB3A6A">
        <w:rPr>
          <w:sz w:val="20"/>
          <w:szCs w:val="20"/>
        </w:rPr>
        <w:t>.5.2020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4F55C0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FD" w:rsidRDefault="009565FD" w:rsidP="00161435">
      <w:r>
        <w:separator/>
      </w:r>
    </w:p>
  </w:endnote>
  <w:endnote w:type="continuationSeparator" w:id="0">
    <w:p w:rsidR="009565FD" w:rsidRDefault="009565FD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FD" w:rsidRDefault="009565FD"/>
  </w:footnote>
  <w:footnote w:type="continuationSeparator" w:id="0">
    <w:p w:rsidR="009565FD" w:rsidRDefault="009565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46F17"/>
    <w:rsid w:val="00161435"/>
    <w:rsid w:val="001B6F73"/>
    <w:rsid w:val="001F00C9"/>
    <w:rsid w:val="00205AFA"/>
    <w:rsid w:val="00210BC4"/>
    <w:rsid w:val="00230050"/>
    <w:rsid w:val="00253601"/>
    <w:rsid w:val="002869AA"/>
    <w:rsid w:val="00302C0E"/>
    <w:rsid w:val="003503C4"/>
    <w:rsid w:val="003A542A"/>
    <w:rsid w:val="003B6AFE"/>
    <w:rsid w:val="00423816"/>
    <w:rsid w:val="00440B54"/>
    <w:rsid w:val="004871BD"/>
    <w:rsid w:val="004D09CF"/>
    <w:rsid w:val="004F55C0"/>
    <w:rsid w:val="004F7C95"/>
    <w:rsid w:val="00506CBB"/>
    <w:rsid w:val="0052015A"/>
    <w:rsid w:val="0053672F"/>
    <w:rsid w:val="005B5870"/>
    <w:rsid w:val="005F6B51"/>
    <w:rsid w:val="00641786"/>
    <w:rsid w:val="00643896"/>
    <w:rsid w:val="006B1C14"/>
    <w:rsid w:val="006E5653"/>
    <w:rsid w:val="00717A87"/>
    <w:rsid w:val="007236CC"/>
    <w:rsid w:val="00731A05"/>
    <w:rsid w:val="00777B08"/>
    <w:rsid w:val="007928C9"/>
    <w:rsid w:val="007B1C2F"/>
    <w:rsid w:val="007C5152"/>
    <w:rsid w:val="007D267E"/>
    <w:rsid w:val="008147F2"/>
    <w:rsid w:val="0087508D"/>
    <w:rsid w:val="0087711E"/>
    <w:rsid w:val="008F50E3"/>
    <w:rsid w:val="008F5F54"/>
    <w:rsid w:val="00916DC9"/>
    <w:rsid w:val="009415AF"/>
    <w:rsid w:val="009565FD"/>
    <w:rsid w:val="009A25BF"/>
    <w:rsid w:val="009C57F5"/>
    <w:rsid w:val="009D023F"/>
    <w:rsid w:val="009D0DA6"/>
    <w:rsid w:val="009F29FB"/>
    <w:rsid w:val="00A13AD1"/>
    <w:rsid w:val="00A3432C"/>
    <w:rsid w:val="00A401EE"/>
    <w:rsid w:val="00AD3F00"/>
    <w:rsid w:val="00AE113D"/>
    <w:rsid w:val="00B100C5"/>
    <w:rsid w:val="00B76F7B"/>
    <w:rsid w:val="00B917F4"/>
    <w:rsid w:val="00B94ADE"/>
    <w:rsid w:val="00BB3A6A"/>
    <w:rsid w:val="00BD32B9"/>
    <w:rsid w:val="00BE6649"/>
    <w:rsid w:val="00C26A01"/>
    <w:rsid w:val="00C346E8"/>
    <w:rsid w:val="00C4195F"/>
    <w:rsid w:val="00C42B66"/>
    <w:rsid w:val="00C61A22"/>
    <w:rsid w:val="00C62DC3"/>
    <w:rsid w:val="00CA6F41"/>
    <w:rsid w:val="00CB57F9"/>
    <w:rsid w:val="00CC2CF8"/>
    <w:rsid w:val="00CF5FAB"/>
    <w:rsid w:val="00D11FF6"/>
    <w:rsid w:val="00D25EAB"/>
    <w:rsid w:val="00D33770"/>
    <w:rsid w:val="00D411D5"/>
    <w:rsid w:val="00D41240"/>
    <w:rsid w:val="00D65FD8"/>
    <w:rsid w:val="00D75AFA"/>
    <w:rsid w:val="00DC281E"/>
    <w:rsid w:val="00DF4673"/>
    <w:rsid w:val="00E658FE"/>
    <w:rsid w:val="00E72688"/>
    <w:rsid w:val="00E74847"/>
    <w:rsid w:val="00E854BF"/>
    <w:rsid w:val="00EC776A"/>
    <w:rsid w:val="00EE3FCA"/>
    <w:rsid w:val="00F2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vismo/dokumenty2.asp?id_org=2791&amp;p1=7459&amp;id=29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brinsko.eu/zaverecny-ucet-obce-dobrinsko/ds-4171/archiv=1&amp;p1=7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2019-12-11T08:30:00Z</cp:lastPrinted>
  <dcterms:created xsi:type="dcterms:W3CDTF">2020-06-10T12:54:00Z</dcterms:created>
  <dcterms:modified xsi:type="dcterms:W3CDTF">2021-02-05T08:14:00Z</dcterms:modified>
</cp:coreProperties>
</file>